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0B2444"/>
          <w:sz w:val="36"/>
          <w:szCs w:val="36"/>
        </w:rPr>
        <w:t xml:space="preserve">КАРТОЧКА ПРЕДПРИЯТИЯ</w:t>
      </w:r>
    </w:p>
    <w:p>
      <w:pPr>
        <w:spacing w:after="80"/>
        <w:jc w:val="center"/>
      </w:pPr>
      <w:r>
        <w:rPr>
          <w:rFonts w:ascii="Calibri" w:cs="Calibri" w:eastAsia="Calibri" w:hAnsi="Calibri"/>
          <w:b/>
          <w:bCs/>
          <w:color w:val="0B2444"/>
          <w:sz w:val="28"/>
          <w:szCs w:val="28"/>
        </w:rPr>
        <w:t xml:space="preserve">ООО «СК ИСИН»</w:t>
      </w:r>
    </w:p>
    <w:p>
      <w:pPr>
        <w:pBdr>
          <w:bottom w:val="single" w:color="A8873F" w:sz="6"/>
        </w:pBdr>
        <w:spacing w:after="240"/>
        <w:jc w:val="center"/>
      </w:pPr>
      <w:r>
        <w:rPr>
          <w:rFonts w:ascii="Calibri" w:cs="Calibri" w:eastAsia="Calibri" w:hAnsi="Calibri"/>
          <w:color w:val="5B6B84"/>
          <w:sz w:val="20"/>
          <w:szCs w:val="20"/>
        </w:rPr>
        <w:t xml:space="preserve">строительная компания · Сахалинская область · skisin.ru</w:t>
      </w:r>
    </w:p>
    <w:p>
      <w:pPr>
        <w:spacing w:after="120" w:before="320"/>
      </w:pPr>
      <w:r>
        <w:rPr>
          <w:rFonts w:ascii="Calibri" w:cs="Calibri" w:eastAsia="Calibri" w:hAnsi="Calibri"/>
          <w:b/>
          <w:bCs/>
          <w:color w:val="A8873F"/>
          <w:sz w:val="22"/>
          <w:szCs w:val="22"/>
        </w:rPr>
        <w:t xml:space="preserve">ОБЩИЕ СВЕДЕНИЯ</w:t>
      </w:r>
    </w:p>
    <w:tbl>
      <w:tblPr>
        <w:tblW w:type="dxa" w:w="9020"/>
        <w:tblBorders>
          <w:top w:val="single" w:color="D8DEE8" w:sz="4"/>
          <w:left w:val="single" w:color="D8DEE8" w:sz="4"/>
          <w:bottom w:val="single" w:color="D8DEE8" w:sz="4"/>
          <w:right w:val="single" w:color="D8DEE8" w:sz="4"/>
          <w:insideH w:val="single" w:color="D8DEE8" w:sz="4"/>
          <w:insideV w:val="single" w:color="D8DEE8" w:sz="4"/>
        </w:tblBorders>
      </w:tblPr>
      <w:tblGrid>
        <w:gridCol w:w="3100"/>
        <w:gridCol w:w="5920"/>
      </w:tblGrid>
      <w:tr>
        <w:tc>
          <w:tcPr>
            <w:tcW w:type="dxa" w:w="3100"/>
            <w:shd w:fill="F3F5F9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5B6B84"/>
                <w:sz w:val="20"/>
                <w:szCs w:val="20"/>
              </w:rPr>
              <w:t xml:space="preserve">Полное наименование</w:t>
            </w:r>
          </w:p>
        </w:tc>
        <w:tc>
          <w:tcPr>
            <w:tcW w:type="dxa" w:w="5920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52238"/>
                <w:sz w:val="21"/>
                <w:szCs w:val="21"/>
              </w:rPr>
              <w:t xml:space="preserve">Общество с ограниченной ответственностью «СК ИСИН»</w:t>
            </w:r>
          </w:p>
        </w:tc>
      </w:tr>
      <w:tr>
        <w:tc>
          <w:tcPr>
            <w:tcW w:type="dxa" w:w="3100"/>
            <w:shd w:fill="F3F5F9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5B6B84"/>
                <w:sz w:val="20"/>
                <w:szCs w:val="20"/>
              </w:rPr>
              <w:t xml:space="preserve">Сокращённое наименование</w:t>
            </w:r>
          </w:p>
        </w:tc>
        <w:tc>
          <w:tcPr>
            <w:tcW w:type="dxa" w:w="5920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52238"/>
                <w:sz w:val="21"/>
                <w:szCs w:val="21"/>
              </w:rPr>
              <w:t xml:space="preserve">ООО «СК ИСИН»</w:t>
            </w:r>
          </w:p>
        </w:tc>
      </w:tr>
      <w:tr>
        <w:tc>
          <w:tcPr>
            <w:tcW w:type="dxa" w:w="3100"/>
            <w:shd w:fill="F3F5F9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5B6B84"/>
                <w:sz w:val="20"/>
                <w:szCs w:val="20"/>
              </w:rPr>
              <w:t xml:space="preserve">Дата регистрации</w:t>
            </w:r>
          </w:p>
        </w:tc>
        <w:tc>
          <w:tcPr>
            <w:tcW w:type="dxa" w:w="5920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52238"/>
                <w:sz w:val="21"/>
                <w:szCs w:val="21"/>
              </w:rPr>
              <w:t xml:space="preserve">19 мая 2026 г.</w:t>
            </w:r>
          </w:p>
        </w:tc>
      </w:tr>
      <w:tr>
        <w:tc>
          <w:tcPr>
            <w:tcW w:type="dxa" w:w="3100"/>
            <w:shd w:fill="F3F5F9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5B6B84"/>
                <w:sz w:val="20"/>
                <w:szCs w:val="20"/>
              </w:rPr>
              <w:t xml:space="preserve">Регистрирующий орган</w:t>
            </w:r>
          </w:p>
        </w:tc>
        <w:tc>
          <w:tcPr>
            <w:tcW w:type="dxa" w:w="5920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52238"/>
                <w:sz w:val="21"/>
                <w:szCs w:val="21"/>
              </w:rPr>
              <w:t xml:space="preserve">УФНС России по Сахалинской области</w:t>
            </w:r>
          </w:p>
        </w:tc>
      </w:tr>
    </w:tbl>
    <w:p>
      <w:pPr>
        <w:spacing w:after="120" w:before="320"/>
      </w:pPr>
      <w:r>
        <w:rPr>
          <w:rFonts w:ascii="Calibri" w:cs="Calibri" w:eastAsia="Calibri" w:hAnsi="Calibri"/>
          <w:b/>
          <w:bCs/>
          <w:color w:val="A8873F"/>
          <w:sz w:val="22"/>
          <w:szCs w:val="22"/>
        </w:rPr>
        <w:t xml:space="preserve">РЕГИСТРАЦИОННЫЕ ДАННЫЕ</w:t>
      </w:r>
    </w:p>
    <w:tbl>
      <w:tblPr>
        <w:tblW w:type="dxa" w:w="9020"/>
        <w:tblBorders>
          <w:top w:val="single" w:color="D8DEE8" w:sz="4"/>
          <w:left w:val="single" w:color="D8DEE8" w:sz="4"/>
          <w:bottom w:val="single" w:color="D8DEE8" w:sz="4"/>
          <w:right w:val="single" w:color="D8DEE8" w:sz="4"/>
          <w:insideH w:val="single" w:color="D8DEE8" w:sz="4"/>
          <w:insideV w:val="single" w:color="D8DEE8" w:sz="4"/>
        </w:tblBorders>
      </w:tblPr>
      <w:tblGrid>
        <w:gridCol w:w="3100"/>
        <w:gridCol w:w="5920"/>
      </w:tblGrid>
      <w:tr>
        <w:tc>
          <w:tcPr>
            <w:tcW w:type="dxa" w:w="3100"/>
            <w:shd w:fill="F3F5F9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5B6B84"/>
                <w:sz w:val="20"/>
                <w:szCs w:val="20"/>
              </w:rPr>
              <w:t xml:space="preserve">ОГРН</w:t>
            </w:r>
          </w:p>
        </w:tc>
        <w:tc>
          <w:tcPr>
            <w:tcW w:type="dxa" w:w="5920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52238"/>
                <w:sz w:val="21"/>
                <w:szCs w:val="21"/>
              </w:rPr>
              <w:t xml:space="preserve">1266500002031</w:t>
            </w:r>
          </w:p>
        </w:tc>
      </w:tr>
      <w:tr>
        <w:tc>
          <w:tcPr>
            <w:tcW w:type="dxa" w:w="3100"/>
            <w:shd w:fill="F3F5F9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5B6B84"/>
                <w:sz w:val="20"/>
                <w:szCs w:val="20"/>
              </w:rPr>
              <w:t xml:space="preserve">ИНН</w:t>
            </w:r>
          </w:p>
        </w:tc>
        <w:tc>
          <w:tcPr>
            <w:tcW w:type="dxa" w:w="5920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52238"/>
                <w:sz w:val="21"/>
                <w:szCs w:val="21"/>
              </w:rPr>
              <w:t xml:space="preserve">6500029859</w:t>
            </w:r>
          </w:p>
        </w:tc>
      </w:tr>
      <w:tr>
        <w:tc>
          <w:tcPr>
            <w:tcW w:type="dxa" w:w="3100"/>
            <w:shd w:fill="F3F5F9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5B6B84"/>
                <w:sz w:val="20"/>
                <w:szCs w:val="20"/>
              </w:rPr>
              <w:t xml:space="preserve">КПП</w:t>
            </w:r>
          </w:p>
        </w:tc>
        <w:tc>
          <w:tcPr>
            <w:tcW w:type="dxa" w:w="5920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52238"/>
                <w:sz w:val="21"/>
                <w:szCs w:val="21"/>
              </w:rPr>
              <w:t xml:space="preserve">650001001</w:t>
            </w:r>
          </w:p>
        </w:tc>
      </w:tr>
      <w:tr>
        <w:tc>
          <w:tcPr>
            <w:tcW w:type="dxa" w:w="3100"/>
            <w:shd w:fill="F3F5F9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5B6B84"/>
                <w:sz w:val="20"/>
                <w:szCs w:val="20"/>
              </w:rPr>
              <w:t xml:space="preserve">ОКТМО</w:t>
            </w:r>
          </w:p>
        </w:tc>
        <w:tc>
          <w:tcPr>
            <w:tcW w:type="dxa" w:w="5920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52238"/>
                <w:sz w:val="21"/>
                <w:szCs w:val="21"/>
              </w:rPr>
              <w:t xml:space="preserve">64701000001</w:t>
            </w:r>
          </w:p>
        </w:tc>
      </w:tr>
      <w:tr>
        <w:tc>
          <w:tcPr>
            <w:tcW w:type="dxa" w:w="3100"/>
            <w:shd w:fill="F3F5F9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5B6B84"/>
                <w:sz w:val="20"/>
                <w:szCs w:val="20"/>
              </w:rPr>
              <w:t xml:space="preserve">ОКАТО</w:t>
            </w:r>
          </w:p>
        </w:tc>
        <w:tc>
          <w:tcPr>
            <w:tcW w:type="dxa" w:w="5920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52238"/>
                <w:sz w:val="21"/>
                <w:szCs w:val="21"/>
              </w:rPr>
              <w:t xml:space="preserve">64401000000</w:t>
            </w:r>
          </w:p>
        </w:tc>
      </w:tr>
      <w:tr>
        <w:tc>
          <w:tcPr>
            <w:tcW w:type="dxa" w:w="3100"/>
            <w:shd w:fill="F3F5F9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5B6B84"/>
                <w:sz w:val="20"/>
                <w:szCs w:val="20"/>
              </w:rPr>
              <w:t xml:space="preserve">Основной ОКВЭД</w:t>
            </w:r>
          </w:p>
        </w:tc>
        <w:tc>
          <w:tcPr>
            <w:tcW w:type="dxa" w:w="5920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52238"/>
                <w:sz w:val="21"/>
                <w:szCs w:val="21"/>
              </w:rPr>
              <w:t xml:space="preserve">41.20.9 — Прочие виды строительства жилых и нежилых зданий</w:t>
            </w:r>
          </w:p>
        </w:tc>
      </w:tr>
      <w:tr>
        <w:tc>
          <w:tcPr>
            <w:tcW w:type="dxa" w:w="3100"/>
            <w:shd w:fill="F3F5F9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5B6B84"/>
                <w:sz w:val="20"/>
                <w:szCs w:val="20"/>
              </w:rPr>
              <w:t xml:space="preserve">Налогообложение</w:t>
            </w:r>
          </w:p>
        </w:tc>
        <w:tc>
          <w:tcPr>
            <w:tcW w:type="dxa" w:w="5920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52238"/>
                <w:sz w:val="21"/>
                <w:szCs w:val="21"/>
              </w:rPr>
              <w:t xml:space="preserve">Общая система (ОСН), плательщик НДС</w:t>
            </w:r>
          </w:p>
        </w:tc>
      </w:tr>
    </w:tbl>
    <w:p>
      <w:pPr>
        <w:spacing w:after="120" w:before="320"/>
      </w:pPr>
      <w:r>
        <w:rPr>
          <w:rFonts w:ascii="Calibri" w:cs="Calibri" w:eastAsia="Calibri" w:hAnsi="Calibri"/>
          <w:b/>
          <w:bCs/>
          <w:color w:val="A8873F"/>
          <w:sz w:val="22"/>
          <w:szCs w:val="22"/>
        </w:rPr>
        <w:t xml:space="preserve">АДРЕС</w:t>
      </w:r>
    </w:p>
    <w:tbl>
      <w:tblPr>
        <w:tblW w:type="dxa" w:w="9020"/>
        <w:tblBorders>
          <w:top w:val="single" w:color="D8DEE8" w:sz="4"/>
          <w:left w:val="single" w:color="D8DEE8" w:sz="4"/>
          <w:bottom w:val="single" w:color="D8DEE8" w:sz="4"/>
          <w:right w:val="single" w:color="D8DEE8" w:sz="4"/>
          <w:insideH w:val="single" w:color="D8DEE8" w:sz="4"/>
          <w:insideV w:val="single" w:color="D8DEE8" w:sz="4"/>
        </w:tblBorders>
      </w:tblPr>
      <w:tblGrid>
        <w:gridCol w:w="3100"/>
        <w:gridCol w:w="5920"/>
      </w:tblGrid>
      <w:tr>
        <w:tc>
          <w:tcPr>
            <w:tcW w:type="dxa" w:w="3100"/>
            <w:shd w:fill="F3F5F9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5B6B84"/>
                <w:sz w:val="20"/>
                <w:szCs w:val="20"/>
              </w:rPr>
              <w:t xml:space="preserve">Юридический адрес</w:t>
            </w:r>
          </w:p>
        </w:tc>
        <w:tc>
          <w:tcPr>
            <w:tcW w:type="dxa" w:w="5920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52238"/>
                <w:sz w:val="21"/>
                <w:szCs w:val="21"/>
              </w:rPr>
              <w:t xml:space="preserve">693020, Сахалинская область, г. Южно-Сахалинск, ул. Карла Маркса, д. 20</w:t>
            </w:r>
          </w:p>
        </w:tc>
      </w:tr>
      <w:tr>
        <w:tc>
          <w:tcPr>
            <w:tcW w:type="dxa" w:w="3100"/>
            <w:shd w:fill="F3F5F9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5B6B84"/>
                <w:sz w:val="20"/>
                <w:szCs w:val="20"/>
              </w:rPr>
              <w:t xml:space="preserve">Фактический и почтовый адрес</w:t>
            </w:r>
          </w:p>
        </w:tc>
        <w:tc>
          <w:tcPr>
            <w:tcW w:type="dxa" w:w="5920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52238"/>
                <w:sz w:val="21"/>
                <w:szCs w:val="21"/>
              </w:rPr>
              <w:t xml:space="preserve">693020, Сахалинская область, г. Южно-Сахалинск, ул. Карла Маркса, д. 20, офис 125</w:t>
            </w:r>
          </w:p>
        </w:tc>
      </w:tr>
    </w:tbl>
    <w:p>
      <w:pPr>
        <w:spacing w:after="120" w:before="320"/>
      </w:pPr>
      <w:r>
        <w:rPr>
          <w:rFonts w:ascii="Calibri" w:cs="Calibri" w:eastAsia="Calibri" w:hAnsi="Calibri"/>
          <w:b/>
          <w:bCs/>
          <w:color w:val="A8873F"/>
          <w:sz w:val="22"/>
          <w:szCs w:val="22"/>
        </w:rPr>
        <w:t xml:space="preserve">РУКОВОДСТВО</w:t>
      </w:r>
    </w:p>
    <w:tbl>
      <w:tblPr>
        <w:tblW w:type="dxa" w:w="9020"/>
        <w:tblBorders>
          <w:top w:val="single" w:color="D8DEE8" w:sz="4"/>
          <w:left w:val="single" w:color="D8DEE8" w:sz="4"/>
          <w:bottom w:val="single" w:color="D8DEE8" w:sz="4"/>
          <w:right w:val="single" w:color="D8DEE8" w:sz="4"/>
          <w:insideH w:val="single" w:color="D8DEE8" w:sz="4"/>
          <w:insideV w:val="single" w:color="D8DEE8" w:sz="4"/>
        </w:tblBorders>
      </w:tblPr>
      <w:tblGrid>
        <w:gridCol w:w="3100"/>
        <w:gridCol w:w="5920"/>
      </w:tblGrid>
      <w:tr>
        <w:tc>
          <w:tcPr>
            <w:tcW w:type="dxa" w:w="3100"/>
            <w:shd w:fill="F3F5F9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5B6B84"/>
                <w:sz w:val="20"/>
                <w:szCs w:val="20"/>
              </w:rPr>
              <w:t xml:space="preserve">Генеральный директор</w:t>
            </w:r>
          </w:p>
        </w:tc>
        <w:tc>
          <w:tcPr>
            <w:tcW w:type="dxa" w:w="5920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52238"/>
                <w:sz w:val="21"/>
                <w:szCs w:val="21"/>
              </w:rPr>
              <w:t xml:space="preserve">Каширина Маргарита Сергеевна</w:t>
            </w:r>
          </w:p>
        </w:tc>
      </w:tr>
      <w:tr>
        <w:tc>
          <w:tcPr>
            <w:tcW w:type="dxa" w:w="3100"/>
            <w:shd w:fill="F3F5F9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5B6B84"/>
                <w:sz w:val="20"/>
                <w:szCs w:val="20"/>
              </w:rPr>
              <w:t xml:space="preserve">Действует на основании</w:t>
            </w:r>
          </w:p>
        </w:tc>
        <w:tc>
          <w:tcPr>
            <w:tcW w:type="dxa" w:w="5920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52238"/>
                <w:sz w:val="21"/>
                <w:szCs w:val="21"/>
              </w:rPr>
              <w:t xml:space="preserve">Устава</w:t>
            </w:r>
          </w:p>
        </w:tc>
      </w:tr>
    </w:tbl>
    <w:p>
      <w:pPr>
        <w:spacing w:after="120" w:before="320"/>
      </w:pPr>
      <w:r>
        <w:rPr>
          <w:rFonts w:ascii="Calibri" w:cs="Calibri" w:eastAsia="Calibri" w:hAnsi="Calibri"/>
          <w:b/>
          <w:bCs/>
          <w:color w:val="A8873F"/>
          <w:sz w:val="22"/>
          <w:szCs w:val="22"/>
        </w:rPr>
        <w:t xml:space="preserve">БАНКОВСКИЕ РЕКВИЗИТЫ</w:t>
      </w:r>
    </w:p>
    <w:tbl>
      <w:tblPr>
        <w:tblW w:type="dxa" w:w="9020"/>
        <w:tblBorders>
          <w:top w:val="single" w:color="D8DEE8" w:sz="4"/>
          <w:left w:val="single" w:color="D8DEE8" w:sz="4"/>
          <w:bottom w:val="single" w:color="D8DEE8" w:sz="4"/>
          <w:right w:val="single" w:color="D8DEE8" w:sz="4"/>
          <w:insideH w:val="single" w:color="D8DEE8" w:sz="4"/>
          <w:insideV w:val="single" w:color="D8DEE8" w:sz="4"/>
        </w:tblBorders>
      </w:tblPr>
      <w:tblGrid>
        <w:gridCol w:w="3100"/>
        <w:gridCol w:w="5920"/>
      </w:tblGrid>
      <w:tr>
        <w:tc>
          <w:tcPr>
            <w:tcW w:type="dxa" w:w="3100"/>
            <w:shd w:fill="F3F5F9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5B6B84"/>
                <w:sz w:val="20"/>
                <w:szCs w:val="20"/>
              </w:rPr>
              <w:t xml:space="preserve">Банк</w:t>
            </w:r>
          </w:p>
        </w:tc>
        <w:tc>
          <w:tcPr>
            <w:tcW w:type="dxa" w:w="5920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52238"/>
                <w:sz w:val="21"/>
                <w:szCs w:val="21"/>
              </w:rPr>
              <w:t xml:space="preserve">ПАО Сбербанк</w:t>
            </w:r>
          </w:p>
        </w:tc>
      </w:tr>
      <w:tr>
        <w:tc>
          <w:tcPr>
            <w:tcW w:type="dxa" w:w="3100"/>
            <w:shd w:fill="F3F5F9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5B6B84"/>
                <w:sz w:val="20"/>
                <w:szCs w:val="20"/>
              </w:rPr>
              <w:t xml:space="preserve">БИК</w:t>
            </w:r>
          </w:p>
        </w:tc>
        <w:tc>
          <w:tcPr>
            <w:tcW w:type="dxa" w:w="5920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52238"/>
                <w:sz w:val="21"/>
                <w:szCs w:val="21"/>
              </w:rPr>
              <w:t xml:space="preserve">040813608</w:t>
            </w:r>
          </w:p>
        </w:tc>
      </w:tr>
      <w:tr>
        <w:tc>
          <w:tcPr>
            <w:tcW w:type="dxa" w:w="3100"/>
            <w:shd w:fill="F3F5F9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5B6B84"/>
                <w:sz w:val="20"/>
                <w:szCs w:val="20"/>
              </w:rPr>
              <w:t xml:space="preserve">Расчётный счёт</w:t>
            </w:r>
          </w:p>
        </w:tc>
        <w:tc>
          <w:tcPr>
            <w:tcW w:type="dxa" w:w="5920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52238"/>
                <w:sz w:val="21"/>
                <w:szCs w:val="21"/>
              </w:rPr>
              <w:t xml:space="preserve">40702810350740000915</w:t>
            </w:r>
          </w:p>
        </w:tc>
      </w:tr>
      <w:tr>
        <w:tc>
          <w:tcPr>
            <w:tcW w:type="dxa" w:w="3100"/>
            <w:shd w:fill="F3F5F9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5B6B84"/>
                <w:sz w:val="20"/>
                <w:szCs w:val="20"/>
              </w:rPr>
              <w:t xml:space="preserve">Корреспондентский счёт</w:t>
            </w:r>
          </w:p>
        </w:tc>
        <w:tc>
          <w:tcPr>
            <w:tcW w:type="dxa" w:w="5920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52238"/>
                <w:sz w:val="21"/>
                <w:szCs w:val="21"/>
              </w:rPr>
              <w:t xml:space="preserve">30101810600000000608</w:t>
            </w:r>
          </w:p>
        </w:tc>
      </w:tr>
    </w:tbl>
    <w:p>
      <w:pPr>
        <w:spacing w:after="120" w:before="320"/>
      </w:pPr>
      <w:r>
        <w:rPr>
          <w:rFonts w:ascii="Calibri" w:cs="Calibri" w:eastAsia="Calibri" w:hAnsi="Calibri"/>
          <w:b/>
          <w:bCs/>
          <w:color w:val="A8873F"/>
          <w:sz w:val="22"/>
          <w:szCs w:val="22"/>
        </w:rPr>
        <w:t xml:space="preserve">ЧЛЕНСТВО В СРО</w:t>
      </w:r>
    </w:p>
    <w:tbl>
      <w:tblPr>
        <w:tblW w:type="dxa" w:w="9020"/>
        <w:tblBorders>
          <w:top w:val="single" w:color="D8DEE8" w:sz="4"/>
          <w:left w:val="single" w:color="D8DEE8" w:sz="4"/>
          <w:bottom w:val="single" w:color="D8DEE8" w:sz="4"/>
          <w:right w:val="single" w:color="D8DEE8" w:sz="4"/>
          <w:insideH w:val="single" w:color="D8DEE8" w:sz="4"/>
          <w:insideV w:val="single" w:color="D8DEE8" w:sz="4"/>
        </w:tblBorders>
      </w:tblPr>
      <w:tblGrid>
        <w:gridCol w:w="3100"/>
        <w:gridCol w:w="5920"/>
      </w:tblGrid>
      <w:tr>
        <w:tc>
          <w:tcPr>
            <w:tcW w:type="dxa" w:w="3100"/>
            <w:shd w:fill="F3F5F9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5B6B84"/>
                <w:sz w:val="20"/>
                <w:szCs w:val="20"/>
              </w:rPr>
              <w:t xml:space="preserve">Саморегулируемая организация</w:t>
            </w:r>
          </w:p>
        </w:tc>
        <w:tc>
          <w:tcPr>
            <w:tcW w:type="dxa" w:w="5920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52238"/>
                <w:sz w:val="21"/>
                <w:szCs w:val="21"/>
              </w:rPr>
              <w:t xml:space="preserve">Ассоциация «Сахалинстрой» (рег. № СРО-С-019-06072009)</w:t>
            </w:r>
          </w:p>
        </w:tc>
      </w:tr>
      <w:tr>
        <w:tc>
          <w:tcPr>
            <w:tcW w:type="dxa" w:w="3100"/>
            <w:shd w:fill="F3F5F9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5B6B84"/>
                <w:sz w:val="20"/>
                <w:szCs w:val="20"/>
              </w:rPr>
              <w:t xml:space="preserve">Рег. номер в реестре членов СРО</w:t>
            </w:r>
          </w:p>
        </w:tc>
        <w:tc>
          <w:tcPr>
            <w:tcW w:type="dxa" w:w="5920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52238"/>
                <w:sz w:val="21"/>
                <w:szCs w:val="21"/>
              </w:rPr>
              <w:t xml:space="preserve">725 · в реестре с 02.07.2026</w:t>
            </w:r>
          </w:p>
        </w:tc>
      </w:tr>
      <w:tr>
        <w:tc>
          <w:tcPr>
            <w:tcW w:type="dxa" w:w="3100"/>
            <w:shd w:fill="F3F5F9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5B6B84"/>
                <w:sz w:val="20"/>
                <w:szCs w:val="20"/>
              </w:rPr>
              <w:t xml:space="preserve">Основание приёма</w:t>
            </w:r>
          </w:p>
        </w:tc>
        <w:tc>
          <w:tcPr>
            <w:tcW w:type="dxa" w:w="5920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52238"/>
                <w:sz w:val="21"/>
                <w:szCs w:val="21"/>
              </w:rPr>
              <w:t xml:space="preserve">Решение Правления Ассоциации «Сахалинстрой» № 12 от 26.06.2026</w:t>
            </w:r>
          </w:p>
        </w:tc>
      </w:tr>
      <w:tr>
        <w:tc>
          <w:tcPr>
            <w:tcW w:type="dxa" w:w="3100"/>
            <w:shd w:fill="F3F5F9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5B6B84"/>
                <w:sz w:val="20"/>
                <w:szCs w:val="20"/>
              </w:rPr>
              <w:t xml:space="preserve">Право выполнения работ</w:t>
            </w:r>
          </w:p>
        </w:tc>
        <w:tc>
          <w:tcPr>
            <w:tcW w:type="dxa" w:w="5920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52238"/>
                <w:sz w:val="21"/>
                <w:szCs w:val="21"/>
              </w:rPr>
              <w:t xml:space="preserve">Строительство объектов капитального строительства</w:t>
            </w:r>
          </w:p>
        </w:tc>
      </w:tr>
      <w:tr>
        <w:tc>
          <w:tcPr>
            <w:tcW w:type="dxa" w:w="3100"/>
            <w:shd w:fill="F3F5F9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5B6B84"/>
                <w:sz w:val="20"/>
                <w:szCs w:val="20"/>
              </w:rPr>
              <w:t xml:space="preserve">Уровень ответственности (ВВ)</w:t>
            </w:r>
          </w:p>
        </w:tc>
        <w:tc>
          <w:tcPr>
            <w:tcW w:type="dxa" w:w="5920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52238"/>
                <w:sz w:val="21"/>
                <w:szCs w:val="21"/>
              </w:rPr>
              <w:t xml:space="preserve">Второй — стоимость работ по одному договору до 500 млн ₽</w:t>
            </w:r>
          </w:p>
        </w:tc>
      </w:tr>
      <w:tr>
        <w:tc>
          <w:tcPr>
            <w:tcW w:type="dxa" w:w="3100"/>
            <w:shd w:fill="F3F5F9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5B6B84"/>
                <w:sz w:val="20"/>
                <w:szCs w:val="20"/>
              </w:rPr>
              <w:t xml:space="preserve">Взнос в компенсационный фонд ВВ</w:t>
            </w:r>
          </w:p>
        </w:tc>
        <w:tc>
          <w:tcPr>
            <w:tcW w:type="dxa" w:w="5920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52238"/>
                <w:sz w:val="21"/>
                <w:szCs w:val="21"/>
              </w:rPr>
              <w:t xml:space="preserve">500 000 ₽</w:t>
            </w:r>
          </w:p>
        </w:tc>
      </w:tr>
      <w:tr>
        <w:tc>
          <w:tcPr>
            <w:tcW w:type="dxa" w:w="3100"/>
            <w:shd w:fill="F3F5F9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5B6B84"/>
                <w:sz w:val="20"/>
                <w:szCs w:val="20"/>
              </w:rPr>
              <w:t xml:space="preserve">Проверка в едином реестре</w:t>
            </w:r>
          </w:p>
        </w:tc>
        <w:tc>
          <w:tcPr>
            <w:tcW w:type="dxa" w:w="5920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52238"/>
                <w:sz w:val="21"/>
                <w:szCs w:val="21"/>
              </w:rPr>
              <w:t xml:space="preserve">reestr.nostroy.ru/member/5912487</w:t>
            </w:r>
          </w:p>
        </w:tc>
      </w:tr>
    </w:tbl>
    <w:p>
      <w:pPr>
        <w:spacing w:after="120" w:before="320"/>
      </w:pPr>
      <w:r>
        <w:rPr>
          <w:rFonts w:ascii="Calibri" w:cs="Calibri" w:eastAsia="Calibri" w:hAnsi="Calibri"/>
          <w:b/>
          <w:bCs/>
          <w:color w:val="A8873F"/>
          <w:sz w:val="22"/>
          <w:szCs w:val="22"/>
        </w:rPr>
        <w:t xml:space="preserve">КОНТАКТЫ</w:t>
      </w:r>
    </w:p>
    <w:tbl>
      <w:tblPr>
        <w:tblW w:type="dxa" w:w="9020"/>
        <w:tblBorders>
          <w:top w:val="single" w:color="D8DEE8" w:sz="4"/>
          <w:left w:val="single" w:color="D8DEE8" w:sz="4"/>
          <w:bottom w:val="single" w:color="D8DEE8" w:sz="4"/>
          <w:right w:val="single" w:color="D8DEE8" w:sz="4"/>
          <w:insideH w:val="single" w:color="D8DEE8" w:sz="4"/>
          <w:insideV w:val="single" w:color="D8DEE8" w:sz="4"/>
        </w:tblBorders>
      </w:tblPr>
      <w:tblGrid>
        <w:gridCol w:w="3100"/>
        <w:gridCol w:w="5920"/>
      </w:tblGrid>
      <w:tr>
        <w:tc>
          <w:tcPr>
            <w:tcW w:type="dxa" w:w="3100"/>
            <w:shd w:fill="F3F5F9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5B6B84"/>
                <w:sz w:val="20"/>
                <w:szCs w:val="20"/>
              </w:rPr>
              <w:t xml:space="preserve">Телефон</w:t>
            </w:r>
          </w:p>
        </w:tc>
        <w:tc>
          <w:tcPr>
            <w:tcW w:type="dxa" w:w="5920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52238"/>
                <w:sz w:val="21"/>
                <w:szCs w:val="21"/>
              </w:rPr>
              <w:t xml:space="preserve">+7 914 755-84-37</w:t>
            </w:r>
          </w:p>
        </w:tc>
      </w:tr>
      <w:tr>
        <w:tc>
          <w:tcPr>
            <w:tcW w:type="dxa" w:w="3100"/>
            <w:shd w:fill="F3F5F9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5B6B84"/>
                <w:sz w:val="20"/>
                <w:szCs w:val="20"/>
              </w:rPr>
              <w:t xml:space="preserve">E-mail</w:t>
            </w:r>
          </w:p>
        </w:tc>
        <w:tc>
          <w:tcPr>
            <w:tcW w:type="dxa" w:w="5920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52238"/>
                <w:sz w:val="21"/>
                <w:szCs w:val="21"/>
              </w:rPr>
              <w:t xml:space="preserve">info@skisin.ru</w:t>
            </w:r>
          </w:p>
        </w:tc>
      </w:tr>
      <w:tr>
        <w:tc>
          <w:tcPr>
            <w:tcW w:type="dxa" w:w="3100"/>
            <w:shd w:fill="F3F5F9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5B6B84"/>
                <w:sz w:val="20"/>
                <w:szCs w:val="20"/>
              </w:rPr>
              <w:t xml:space="preserve">Сайт</w:t>
            </w:r>
          </w:p>
        </w:tc>
        <w:tc>
          <w:tcPr>
            <w:tcW w:type="dxa" w:w="5920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52238"/>
                <w:sz w:val="21"/>
                <w:szCs w:val="21"/>
              </w:rPr>
              <w:t xml:space="preserve">https://skisin.ru</w:t>
            </w:r>
          </w:p>
        </w:tc>
      </w:tr>
    </w:tbl>
    <w:sectPr>
      <w:pgSz w:w="11906" w:h="16838" w:orient="portrait"/>
      <w:pgMar w:top="1100" w:right="1250" w:bottom="1100" w:left="12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2026-08-27T12:59:00.546Z</dcterms:created>
  <dcterms:modified xsi:type="dcterms:W3CDTF">2026-08-27T12:59:00.551Z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